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140D" w14:textId="01A14A7D" w:rsidR="008678F4" w:rsidRDefault="00704F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42D8C" wp14:editId="39C390A3">
                <wp:simplePos x="0" y="0"/>
                <wp:positionH relativeFrom="margin">
                  <wp:posOffset>2847975</wp:posOffset>
                </wp:positionH>
                <wp:positionV relativeFrom="paragraph">
                  <wp:posOffset>2857500</wp:posOffset>
                </wp:positionV>
                <wp:extent cx="11430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A9DD24D" w14:textId="3AB368A2" w:rsidR="00B706B0" w:rsidRPr="00B706B0" w:rsidRDefault="00704F3E" w:rsidP="00704F3E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其他資源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42D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25pt;margin-top:225pt;width:9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" fillcolor="white [3212]" strokecolor="#0d0d0d [3069]" strokeweight=".5pt">
                <v:textbox>
                  <w:txbxContent>
                    <w:p w14:paraId="2A9DD24D" w14:textId="3AB368A2" w:rsidR="00B706B0" w:rsidRPr="00B706B0" w:rsidRDefault="00704F3E" w:rsidP="00704F3E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其他資源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0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CDC3E" wp14:editId="1AF40F90">
                <wp:simplePos x="0" y="0"/>
                <wp:positionH relativeFrom="column">
                  <wp:posOffset>-104775</wp:posOffset>
                </wp:positionH>
                <wp:positionV relativeFrom="paragraph">
                  <wp:posOffset>3095625</wp:posOffset>
                </wp:positionV>
                <wp:extent cx="7124700" cy="5934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593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9F1CB" w14:textId="5923DEC5" w:rsidR="000D76C0" w:rsidRPr="00493A6E" w:rsidRDefault="00704F3E" w:rsidP="00493A6E">
                            <w:pPr>
                              <w:widowControl w:val="0"/>
                              <w:spacing w:before="75" w:line="240" w:lineRule="auto"/>
                              <w:ind w:left="1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>聖約瑟夫健康互助會</w:t>
                            </w:r>
                            <w:r w:rsidR="00493A6E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 xml:space="preserve"> </w:t>
                            </w:r>
                            <w:r w:rsidR="00493A6E">
                              <w:rPr>
                                <w:rFonts w:ascii="Maiandra GD" w:hAnsi="Maiandra GD"/>
                                <w:b/>
                                <w:bCs/>
                                <w:lang w:val="es-MX" w:eastAsia="zh-TW"/>
                              </w:rPr>
                              <w:t>(</w:t>
                            </w:r>
                            <w:r w:rsidR="00493A6E" w:rsidRPr="00493A6E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St. Joseph Health Support Groups</w:t>
                            </w:r>
                            <w:r w:rsidR="00493A6E">
                              <w:rPr>
                                <w:rFonts w:ascii="Maiandra GD" w:hAnsi="Maiandra GD"/>
                                <w:b/>
                                <w:bCs/>
                                <w:lang w:val="es-MX" w:eastAsia="zh-TW"/>
                              </w:rPr>
                              <w:t>)</w:t>
                            </w:r>
                          </w:p>
                          <w:p w14:paraId="10D56125" w14:textId="6987FDB0" w:rsidR="000D76C0" w:rsidRPr="00A60E91" w:rsidRDefault="00704F3E" w:rsidP="00A60E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</w:t>
                            </w:r>
                            <w:r w:rsidR="00793FA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互助會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提供於布賴恩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/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大學城周邊十分全面的互助</w:t>
                            </w:r>
                            <w:r w:rsidR="00793FA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檢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會聯絡</w:t>
                            </w:r>
                            <w:r w:rsidR="00793FAB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資訊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。</w:t>
                            </w:r>
                            <w:r w:rsidR="007A00FE" w:rsidRPr="00A60E91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</w:p>
                          <w:p w14:paraId="7F37B916" w14:textId="401746EA" w:rsidR="007A00FE" w:rsidRPr="00A60E91" w:rsidRDefault="00704F3E" w:rsidP="00A60E91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: </w:t>
                            </w:r>
                            <w:r w:rsidR="007A00FE" w:rsidRPr="00A60E91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https://stjoseph.stlukeshealth.org/support-groups</w:t>
                            </w:r>
                          </w:p>
                          <w:p w14:paraId="5622B98B" w14:textId="0CF192D2" w:rsidR="000D76C0" w:rsidRPr="00A60E91" w:rsidRDefault="00704F3E" w:rsidP="00A60E91">
                            <w:pPr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Twin City Mission S</w:t>
                            </w:r>
                            <w:r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>e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lang w:val="es-MX" w:eastAsia="zh-TW"/>
                              </w:rPr>
                              <w:t>rvices</w:t>
                            </w:r>
                          </w:p>
                          <w:p w14:paraId="07455463" w14:textId="13C1F4B2" w:rsidR="000D76C0" w:rsidRPr="00A60E91" w:rsidRDefault="00793FAB" w:rsidP="00A60E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此機構提供的服務包含：流浪者收容、</w:t>
                            </w:r>
                            <w:r w:rsidR="000F50D6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家庭暴力受害者服務、青少年及家庭相關服，以及於布拉索斯谷四周共七個縣</w:t>
                            </w:r>
                            <w:r w:rsidR="000F50D6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 xml:space="preserve"> (</w:t>
                            </w:r>
                            <w:r w:rsidR="000F50D6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County) </w:t>
                            </w:r>
                            <w:r w:rsidR="000F50D6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捐助的相關事宜。</w:t>
                            </w:r>
                          </w:p>
                          <w:p w14:paraId="103F4587" w14:textId="56D652C5" w:rsidR="00A60E91" w:rsidRDefault="00793FAB" w:rsidP="00A60E91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: </w:t>
                            </w:r>
                            <w:hyperlink r:id="rId5" w:history="1">
                              <w:r w:rsidR="00A60E91" w:rsidRPr="00C17546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https://www.twincitymission.org/about-us-1</w:t>
                              </w:r>
                            </w:hyperlink>
                          </w:p>
                          <w:p w14:paraId="6785C95D" w14:textId="54056053" w:rsidR="007A00FE" w:rsidRPr="00522870" w:rsidRDefault="000F50D6" w:rsidP="00522870">
                            <w:pPr>
                              <w:widowControl w:val="0"/>
                              <w:spacing w:before="187" w:line="240" w:lineRule="auto"/>
                              <w:ind w:left="2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>孩童照護經費補助</w:t>
                            </w:r>
                            <w:r w:rsidR="00522870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 xml:space="preserve"> </w:t>
                            </w:r>
                            <w:r w:rsidR="00522870">
                              <w:rPr>
                                <w:rFonts w:ascii="Maiandra GD" w:hAnsi="Maiandra GD"/>
                                <w:b/>
                                <w:bCs/>
                                <w:lang w:val="es-MX" w:eastAsia="zh-TW"/>
                              </w:rPr>
                              <w:t>(</w:t>
                            </w:r>
                            <w:r w:rsidR="00522870" w:rsidRPr="00522870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Financial Assistance for Child Care</w:t>
                            </w:r>
                            <w:r w:rsidR="00522870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)</w:t>
                            </w:r>
                          </w:p>
                          <w:p w14:paraId="128AD0CD" w14:textId="0454FA44" w:rsidR="007A00FE" w:rsidRPr="00A60E91" w:rsidRDefault="000F50D6" w:rsidP="00A60E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此計畫由</w:t>
                            </w:r>
                            <w:r w:rsidR="004858B9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德州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政府主持。</w:t>
                            </w:r>
                            <w:r w:rsidR="004858B9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經費源自聯邦政府之孩童照護及發展基金。申請資格等詳情請參閱網站。</w:t>
                            </w:r>
                          </w:p>
                          <w:p w14:paraId="2A295FA0" w14:textId="155E0B3F" w:rsidR="007A00FE" w:rsidRPr="00A60E91" w:rsidRDefault="000F50D6" w:rsidP="00A60E91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7A00FE" w:rsidRPr="00A60E91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https://texasrisingstar.org/parents/financial-assistance-for-child-care/</w:t>
                            </w:r>
                          </w:p>
                          <w:p w14:paraId="1046571E" w14:textId="463A8C3A" w:rsidR="007A00FE" w:rsidRPr="00522870" w:rsidRDefault="00493A6E" w:rsidP="00522870">
                            <w:pPr>
                              <w:widowControl w:val="0"/>
                              <w:spacing w:before="187" w:line="240" w:lineRule="auto"/>
                              <w:rPr>
                                <w:rFonts w:ascii="Maiandra GD" w:hAnsi="Maiandra GD" w:hint="eastAsia"/>
                                <w:b/>
                                <w:bCs/>
                                <w:sz w:val="20"/>
                                <w:szCs w:val="20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>德州勞力委員會孩童照護及</w:t>
                            </w:r>
                            <w:r w:rsidR="00522870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>早期教育服務計畫</w:t>
                            </w:r>
                            <w:r w:rsidR="00522870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 xml:space="preserve"> </w:t>
                            </w:r>
                            <w:r w:rsidR="00522870" w:rsidRPr="00522870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  <w:lang w:val="es-MX" w:eastAsia="zh-TW"/>
                              </w:rPr>
                              <w:t>(</w:t>
                            </w:r>
                            <w:r w:rsidR="00522870" w:rsidRPr="00522870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Texas Workforce Commission Child Care &amp; Early Learning Services</w:t>
                            </w:r>
                            <w:r w:rsidR="00522870" w:rsidRPr="00522870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  <w:lang w:val="es-MX" w:eastAsia="zh-TW"/>
                              </w:rPr>
                              <w:t>)</w:t>
                            </w:r>
                          </w:p>
                          <w:p w14:paraId="7588D324" w14:textId="385BF5FC" w:rsidR="007A00FE" w:rsidRPr="00A60E91" w:rsidRDefault="00522870" w:rsidP="00A60E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此計畫透過提供德州各處資源</w:t>
                            </w:r>
                            <w:r w:rsidR="0085232E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的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資訊來幫助有困難的父母親們</w:t>
                            </w:r>
                            <w:r w:rsidR="0085232E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於工作中立足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。</w:t>
                            </w:r>
                          </w:p>
                          <w:p w14:paraId="5AC82E12" w14:textId="4A8AE995" w:rsidR="00A60E91" w:rsidRPr="00A60E91" w:rsidRDefault="0085232E" w:rsidP="00A60E91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6" w:history="1">
                              <w:r w:rsidR="0090225E" w:rsidRPr="00C17546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https://www.twc.texas.gov/programs/childcare</w:t>
                              </w:r>
                            </w:hyperlink>
                          </w:p>
                          <w:p w14:paraId="6293E4CB" w14:textId="77777777" w:rsidR="00A60E91" w:rsidRPr="00A60E91" w:rsidRDefault="00A60E91" w:rsidP="00A60E91">
                            <w:pPr>
                              <w:jc w:val="center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63AB86E7" w14:textId="11DE37FA" w:rsidR="007A00FE" w:rsidRPr="00A60E91" w:rsidRDefault="00045890" w:rsidP="00A60E91">
                            <w:pPr>
                              <w:spacing w:after="0"/>
                              <w:ind w:left="719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>如果您關心的人需要協助，請撥打以下專線</w:t>
                            </w:r>
                            <w:r w:rsidR="007A00FE" w:rsidRPr="00A60E91">
                              <w:rPr>
                                <w:rFonts w:ascii="Maiandra GD" w:hAnsi="Maiandra GD"/>
                                <w:b/>
                                <w:bCs/>
                                <w:lang w:val="es-MX" w:eastAsia="zh-TW"/>
                              </w:rPr>
                              <w:t>:</w:t>
                            </w:r>
                          </w:p>
                          <w:p w14:paraId="46633DF5" w14:textId="06A68D72" w:rsidR="007A00FE" w:rsidRPr="000D76C0" w:rsidRDefault="00045890" w:rsidP="00A60E91">
                            <w:pPr>
                              <w:spacing w:after="0"/>
                              <w:ind w:left="719"/>
                              <w:jc w:val="center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自殺防治專線</w:t>
                            </w:r>
                            <w:r w:rsidR="007A00FE" w:rsidRPr="000D76C0">
                              <w:rPr>
                                <w:rFonts w:ascii="Maiandra GD" w:hAnsi="Maiandra GD"/>
                                <w:lang w:val="es-MX" w:eastAsia="zh-TW"/>
                              </w:rPr>
                              <w:t>: 800-273-8255</w:t>
                            </w:r>
                          </w:p>
                          <w:p w14:paraId="684CCB60" w14:textId="27CEF270" w:rsidR="007A00FE" w:rsidRPr="000D76C0" w:rsidRDefault="00045890" w:rsidP="00A60E91">
                            <w:pPr>
                              <w:spacing w:after="0"/>
                              <w:ind w:left="719"/>
                              <w:jc w:val="center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家庭暴力服務專線</w:t>
                            </w:r>
                            <w:r w:rsidR="007A00FE" w:rsidRPr="000D76C0">
                              <w:rPr>
                                <w:rFonts w:ascii="Maiandra GD" w:hAnsi="Maiandra GD"/>
                                <w:lang w:val="es-MX" w:eastAsia="zh-TW"/>
                              </w:rPr>
                              <w:t>: 800-799-7233</w:t>
                            </w:r>
                          </w:p>
                          <w:p w14:paraId="652306E0" w14:textId="7C48A7A9" w:rsidR="007A00FE" w:rsidRPr="000D76C0" w:rsidRDefault="00045890" w:rsidP="00A60E91">
                            <w:pPr>
                              <w:spacing w:after="0"/>
                              <w:ind w:left="719"/>
                              <w:jc w:val="center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性侵害服務專線</w:t>
                            </w:r>
                            <w:r w:rsidR="007A00FE" w:rsidRPr="000D76C0">
                              <w:rPr>
                                <w:rFonts w:ascii="Maiandra GD" w:hAnsi="Maiandra GD"/>
                                <w:lang w:val="es-MX" w:eastAsia="zh-TW"/>
                              </w:rPr>
                              <w:t>: 800-656-4673</w:t>
                            </w:r>
                          </w:p>
                          <w:p w14:paraId="0BCBB9E3" w14:textId="6F5E4493" w:rsidR="007A00FE" w:rsidRPr="000D76C0" w:rsidRDefault="00045890" w:rsidP="00A60E91">
                            <w:pPr>
                              <w:spacing w:after="0"/>
                              <w:ind w:left="719"/>
                              <w:jc w:val="center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兒童虐待服務專線</w:t>
                            </w:r>
                            <w:r w:rsidR="007A00FE" w:rsidRPr="000D76C0">
                              <w:rPr>
                                <w:rFonts w:ascii="Maiandra GD" w:hAnsi="Maiandra GD"/>
                                <w:lang w:val="es-MX" w:eastAsia="zh-TW"/>
                              </w:rPr>
                              <w:t>: 800-422-4453</w:t>
                            </w:r>
                          </w:p>
                          <w:p w14:paraId="35CA6723" w14:textId="666C2CE2" w:rsidR="00A60E91" w:rsidRDefault="00045890" w:rsidP="00A60E91">
                            <w:pPr>
                              <w:spacing w:after="0"/>
                              <w:ind w:left="719"/>
                              <w:jc w:val="center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物質成癮及心理健康服務專線</w:t>
                            </w:r>
                            <w:r w:rsidR="007A00FE" w:rsidRPr="000D76C0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: 800-662-4357 </w:t>
                            </w:r>
                          </w:p>
                          <w:p w14:paraId="6D0B62BA" w14:textId="15D34E52" w:rsidR="007A00FE" w:rsidRPr="000D76C0" w:rsidRDefault="007A00FE" w:rsidP="00A60E91">
                            <w:pPr>
                              <w:spacing w:after="0"/>
                              <w:ind w:left="719"/>
                              <w:jc w:val="center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CDC3E" id="Text Box 6" o:spid="_x0000_s1027" type="#_x0000_t202" style="position:absolute;margin-left:-8.25pt;margin-top:243.75pt;width:561pt;height:46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duGgIAADQ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" filled="f" stroked="f" strokeweight=".5pt">
                <v:textbox>
                  <w:txbxContent>
                    <w:p w14:paraId="7139F1CB" w14:textId="5923DEC5" w:rsidR="000D76C0" w:rsidRPr="00493A6E" w:rsidRDefault="00704F3E" w:rsidP="00493A6E">
                      <w:pPr>
                        <w:widowControl w:val="0"/>
                        <w:spacing w:before="75" w:line="240" w:lineRule="auto"/>
                        <w:ind w:left="1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>聖約瑟夫健康互助會</w:t>
                      </w:r>
                      <w:r w:rsidR="00493A6E"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 xml:space="preserve"> </w:t>
                      </w:r>
                      <w:r w:rsidR="00493A6E">
                        <w:rPr>
                          <w:rFonts w:ascii="Maiandra GD" w:hAnsi="Maiandra GD"/>
                          <w:b/>
                          <w:bCs/>
                          <w:lang w:val="es-MX" w:eastAsia="zh-TW"/>
                        </w:rPr>
                        <w:t>(</w:t>
                      </w:r>
                      <w:r w:rsidR="00493A6E" w:rsidRPr="00493A6E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St. Joseph Health Support Groups</w:t>
                      </w:r>
                      <w:r w:rsidR="00493A6E">
                        <w:rPr>
                          <w:rFonts w:ascii="Maiandra GD" w:hAnsi="Maiandra GD"/>
                          <w:b/>
                          <w:bCs/>
                          <w:lang w:val="es-MX" w:eastAsia="zh-TW"/>
                        </w:rPr>
                        <w:t>)</w:t>
                      </w:r>
                    </w:p>
                    <w:p w14:paraId="10D56125" w14:textId="6987FDB0" w:rsidR="000D76C0" w:rsidRPr="00A60E91" w:rsidRDefault="00704F3E" w:rsidP="00A60E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</w:t>
                      </w:r>
                      <w:r w:rsidR="00793FAB">
                        <w:rPr>
                          <w:rFonts w:ascii="Maiandra GD" w:hAnsi="Maiandra GD" w:hint="eastAsia"/>
                          <w:lang w:val="es-MX" w:eastAsia="zh-TW"/>
                        </w:rPr>
                        <w:t>互助會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提供於布賴恩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/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大學城周邊十分全面的互助</w:t>
                      </w:r>
                      <w:r w:rsidR="00793FAB">
                        <w:rPr>
                          <w:rFonts w:ascii="Maiandra GD" w:hAnsi="Maiandra GD" w:hint="eastAsia"/>
                          <w:lang w:val="es-MX" w:eastAsia="zh-TW"/>
                        </w:rPr>
                        <w:t>檢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會聯絡</w:t>
                      </w:r>
                      <w:r w:rsidR="00793FAB">
                        <w:rPr>
                          <w:rFonts w:ascii="Maiandra GD" w:hAnsi="Maiandra GD" w:hint="eastAsia"/>
                          <w:lang w:val="es-MX" w:eastAsia="zh-TW"/>
                        </w:rPr>
                        <w:t>資訊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。</w:t>
                      </w:r>
                      <w:r w:rsidR="007A00FE" w:rsidRPr="00A60E91"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</w:p>
                    <w:p w14:paraId="7F37B916" w14:textId="401746EA" w:rsidR="007A00FE" w:rsidRPr="00A60E91" w:rsidRDefault="00704F3E" w:rsidP="00A60E91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: </w:t>
                      </w:r>
                      <w:r w:rsidR="007A00FE" w:rsidRPr="00A60E91">
                        <w:rPr>
                          <w:rFonts w:ascii="Maiandra GD" w:hAnsi="Maiandra GD"/>
                          <w:lang w:val="es-MX" w:eastAsia="zh-TW"/>
                        </w:rPr>
                        <w:t>https://stjoseph.stlukeshealth.org/support-groups</w:t>
                      </w:r>
                    </w:p>
                    <w:p w14:paraId="5622B98B" w14:textId="0CF192D2" w:rsidR="000D76C0" w:rsidRPr="00A60E91" w:rsidRDefault="00704F3E" w:rsidP="00A60E91">
                      <w:pPr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Twin City Mission S</w:t>
                      </w:r>
                      <w:r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>e</w:t>
                      </w:r>
                      <w:r>
                        <w:rPr>
                          <w:rFonts w:ascii="Maiandra GD" w:hAnsi="Maiandra GD"/>
                          <w:b/>
                          <w:bCs/>
                          <w:lang w:val="es-MX" w:eastAsia="zh-TW"/>
                        </w:rPr>
                        <w:t>rvices</w:t>
                      </w:r>
                    </w:p>
                    <w:p w14:paraId="07455463" w14:textId="13C1F4B2" w:rsidR="000D76C0" w:rsidRPr="00A60E91" w:rsidRDefault="00793FAB" w:rsidP="00A60E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此機構提供的服務包含：流浪者收容、</w:t>
                      </w:r>
                      <w:r w:rsidR="000F50D6">
                        <w:rPr>
                          <w:rFonts w:ascii="Maiandra GD" w:hAnsi="Maiandra GD" w:hint="eastAsia"/>
                          <w:lang w:val="es-MX" w:eastAsia="zh-TW"/>
                        </w:rPr>
                        <w:t>家庭暴力受害者服務、青少年及家庭相關服，以及於布拉索斯谷四周共七個縣</w:t>
                      </w:r>
                      <w:r w:rsidR="000F50D6">
                        <w:rPr>
                          <w:rFonts w:ascii="Maiandra GD" w:hAnsi="Maiandra GD" w:hint="eastAsia"/>
                          <w:lang w:val="es-MX" w:eastAsia="zh-TW"/>
                        </w:rPr>
                        <w:t xml:space="preserve"> (</w:t>
                      </w:r>
                      <w:r w:rsidR="000F50D6">
                        <w:rPr>
                          <w:rFonts w:ascii="Maiandra GD" w:hAnsi="Maiandra GD"/>
                          <w:lang w:val="es-MX" w:eastAsia="zh-TW"/>
                        </w:rPr>
                        <w:t xml:space="preserve">County) </w:t>
                      </w:r>
                      <w:r w:rsidR="000F50D6">
                        <w:rPr>
                          <w:rFonts w:ascii="Maiandra GD" w:hAnsi="Maiandra GD" w:hint="eastAsia"/>
                          <w:lang w:val="es-MX" w:eastAsia="zh-TW"/>
                        </w:rPr>
                        <w:t>捐助的相關事宜。</w:t>
                      </w:r>
                    </w:p>
                    <w:p w14:paraId="103F4587" w14:textId="56D652C5" w:rsidR="00A60E91" w:rsidRDefault="00793FAB" w:rsidP="00A60E91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網址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: </w:t>
                      </w:r>
                      <w:hyperlink r:id="rId7" w:history="1">
                        <w:r w:rsidR="00A60E91" w:rsidRPr="00C17546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https://www.twincitymission.org/about-us-1</w:t>
                        </w:r>
                      </w:hyperlink>
                    </w:p>
                    <w:p w14:paraId="6785C95D" w14:textId="54056053" w:rsidR="007A00FE" w:rsidRPr="00522870" w:rsidRDefault="000F50D6" w:rsidP="00522870">
                      <w:pPr>
                        <w:widowControl w:val="0"/>
                        <w:spacing w:before="187" w:line="240" w:lineRule="auto"/>
                        <w:ind w:left="2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>孩童照護經費補助</w:t>
                      </w:r>
                      <w:r w:rsidR="00522870"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 xml:space="preserve"> </w:t>
                      </w:r>
                      <w:r w:rsidR="00522870">
                        <w:rPr>
                          <w:rFonts w:ascii="Maiandra GD" w:hAnsi="Maiandra GD"/>
                          <w:b/>
                          <w:bCs/>
                          <w:lang w:val="es-MX" w:eastAsia="zh-TW"/>
                        </w:rPr>
                        <w:t>(</w:t>
                      </w:r>
                      <w:r w:rsidR="00522870" w:rsidRPr="00522870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Financial Assistance for Child Care</w:t>
                      </w:r>
                      <w:r w:rsidR="00522870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)</w:t>
                      </w:r>
                    </w:p>
                    <w:p w14:paraId="128AD0CD" w14:textId="0454FA44" w:rsidR="007A00FE" w:rsidRPr="00A60E91" w:rsidRDefault="000F50D6" w:rsidP="00A60E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此計畫由</w:t>
                      </w:r>
                      <w:r w:rsidR="004858B9">
                        <w:rPr>
                          <w:rFonts w:ascii="Maiandra GD" w:hAnsi="Maiandra GD" w:hint="eastAsia"/>
                          <w:lang w:val="es-MX" w:eastAsia="zh-TW"/>
                        </w:rPr>
                        <w:t>德州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政府主持。</w:t>
                      </w:r>
                      <w:r w:rsidR="004858B9">
                        <w:rPr>
                          <w:rFonts w:ascii="Maiandra GD" w:hAnsi="Maiandra GD" w:hint="eastAsia"/>
                          <w:lang w:val="es-MX" w:eastAsia="zh-TW"/>
                        </w:rPr>
                        <w:t>經費源自聯邦政府之孩童照護及發展基金。申請資格等詳情請參閱網站。</w:t>
                      </w:r>
                    </w:p>
                    <w:p w14:paraId="2A295FA0" w14:textId="155E0B3F" w:rsidR="007A00FE" w:rsidRPr="00A60E91" w:rsidRDefault="000F50D6" w:rsidP="00A60E91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7A00FE" w:rsidRPr="00A60E91">
                        <w:rPr>
                          <w:rFonts w:ascii="Maiandra GD" w:hAnsi="Maiandra GD"/>
                          <w:lang w:val="es-MX" w:eastAsia="zh-TW"/>
                        </w:rPr>
                        <w:t>https://texasrisingstar.org/parents/financial-assistance-for-child-care/</w:t>
                      </w:r>
                    </w:p>
                    <w:p w14:paraId="1046571E" w14:textId="463A8C3A" w:rsidR="007A00FE" w:rsidRPr="00522870" w:rsidRDefault="00493A6E" w:rsidP="00522870">
                      <w:pPr>
                        <w:widowControl w:val="0"/>
                        <w:spacing w:before="187" w:line="240" w:lineRule="auto"/>
                        <w:rPr>
                          <w:rFonts w:ascii="Maiandra GD" w:hAnsi="Maiandra GD" w:hint="eastAsia"/>
                          <w:b/>
                          <w:bCs/>
                          <w:sz w:val="20"/>
                          <w:szCs w:val="20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>德州勞力委員會孩童照護及</w:t>
                      </w:r>
                      <w:r w:rsidR="00522870"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>早期教育服務計畫</w:t>
                      </w:r>
                      <w:r w:rsidR="00522870"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 xml:space="preserve"> </w:t>
                      </w:r>
                      <w:r w:rsidR="00522870" w:rsidRPr="00522870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  <w:lang w:val="es-MX" w:eastAsia="zh-TW"/>
                        </w:rPr>
                        <w:t>(</w:t>
                      </w:r>
                      <w:r w:rsidR="00522870" w:rsidRPr="00522870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  <w:lang w:val="es-MX"/>
                        </w:rPr>
                        <w:t>Texas Workforce Commission Child Care &amp; Early Learning Services</w:t>
                      </w:r>
                      <w:r w:rsidR="00522870" w:rsidRPr="00522870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  <w:lang w:val="es-MX" w:eastAsia="zh-TW"/>
                        </w:rPr>
                        <w:t>)</w:t>
                      </w:r>
                    </w:p>
                    <w:p w14:paraId="7588D324" w14:textId="385BF5FC" w:rsidR="007A00FE" w:rsidRPr="00A60E91" w:rsidRDefault="00522870" w:rsidP="00A60E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此計畫透過提供德州各處資源</w:t>
                      </w:r>
                      <w:r w:rsidR="0085232E">
                        <w:rPr>
                          <w:rFonts w:ascii="Maiandra GD" w:hAnsi="Maiandra GD" w:hint="eastAsia"/>
                          <w:lang w:val="es-MX" w:eastAsia="zh-TW"/>
                        </w:rPr>
                        <w:t>的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資訊來幫助有困難的父母親們</w:t>
                      </w:r>
                      <w:r w:rsidR="0085232E">
                        <w:rPr>
                          <w:rFonts w:ascii="Maiandra GD" w:hAnsi="Maiandra GD" w:hint="eastAsia"/>
                          <w:lang w:val="es-MX" w:eastAsia="zh-TW"/>
                        </w:rPr>
                        <w:t>於工作中立足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。</w:t>
                      </w:r>
                    </w:p>
                    <w:p w14:paraId="5AC82E12" w14:textId="4A8AE995" w:rsidR="00A60E91" w:rsidRPr="00A60E91" w:rsidRDefault="0085232E" w:rsidP="00A60E91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網址</w:t>
                      </w:r>
                      <w:r>
                        <w:rPr>
                          <w:rFonts w:hint="eastAsia"/>
                          <w:lang w:eastAsia="zh-TW"/>
                        </w:rPr>
                        <w:t>:</w:t>
                      </w:r>
                      <w:r>
                        <w:rPr>
                          <w:lang w:eastAsia="zh-TW"/>
                        </w:rPr>
                        <w:t xml:space="preserve"> </w:t>
                      </w:r>
                      <w:hyperlink r:id="rId8" w:history="1">
                        <w:r w:rsidR="0090225E" w:rsidRPr="00C17546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https://www.twc.texas.gov/programs/childcare</w:t>
                        </w:r>
                      </w:hyperlink>
                    </w:p>
                    <w:p w14:paraId="6293E4CB" w14:textId="77777777" w:rsidR="00A60E91" w:rsidRPr="00A60E91" w:rsidRDefault="00A60E91" w:rsidP="00A60E91">
                      <w:pPr>
                        <w:jc w:val="center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63AB86E7" w14:textId="11DE37FA" w:rsidR="007A00FE" w:rsidRPr="00A60E91" w:rsidRDefault="00045890" w:rsidP="00A60E91">
                      <w:pPr>
                        <w:spacing w:after="0"/>
                        <w:ind w:left="719"/>
                        <w:jc w:val="center"/>
                        <w:rPr>
                          <w:rFonts w:ascii="Maiandra GD" w:hAnsi="Maiandra GD"/>
                          <w:b/>
                          <w:bCs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>如果您關心的人需要協助，請撥打以下專線</w:t>
                      </w:r>
                      <w:r w:rsidR="007A00FE" w:rsidRPr="00A60E91">
                        <w:rPr>
                          <w:rFonts w:ascii="Maiandra GD" w:hAnsi="Maiandra GD"/>
                          <w:b/>
                          <w:bCs/>
                          <w:lang w:val="es-MX" w:eastAsia="zh-TW"/>
                        </w:rPr>
                        <w:t>:</w:t>
                      </w:r>
                    </w:p>
                    <w:p w14:paraId="46633DF5" w14:textId="06A68D72" w:rsidR="007A00FE" w:rsidRPr="000D76C0" w:rsidRDefault="00045890" w:rsidP="00A60E91">
                      <w:pPr>
                        <w:spacing w:after="0"/>
                        <w:ind w:left="719"/>
                        <w:jc w:val="center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自殺防治專線</w:t>
                      </w:r>
                      <w:r w:rsidR="007A00FE" w:rsidRPr="000D76C0">
                        <w:rPr>
                          <w:rFonts w:ascii="Maiandra GD" w:hAnsi="Maiandra GD"/>
                          <w:lang w:val="es-MX" w:eastAsia="zh-TW"/>
                        </w:rPr>
                        <w:t>: 800-273-8255</w:t>
                      </w:r>
                    </w:p>
                    <w:p w14:paraId="684CCB60" w14:textId="27CEF270" w:rsidR="007A00FE" w:rsidRPr="000D76C0" w:rsidRDefault="00045890" w:rsidP="00A60E91">
                      <w:pPr>
                        <w:spacing w:after="0"/>
                        <w:ind w:left="719"/>
                        <w:jc w:val="center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家庭暴力服務專線</w:t>
                      </w:r>
                      <w:r w:rsidR="007A00FE" w:rsidRPr="000D76C0">
                        <w:rPr>
                          <w:rFonts w:ascii="Maiandra GD" w:hAnsi="Maiandra GD"/>
                          <w:lang w:val="es-MX" w:eastAsia="zh-TW"/>
                        </w:rPr>
                        <w:t>: 800-799-7233</w:t>
                      </w:r>
                    </w:p>
                    <w:p w14:paraId="652306E0" w14:textId="7C48A7A9" w:rsidR="007A00FE" w:rsidRPr="000D76C0" w:rsidRDefault="00045890" w:rsidP="00A60E91">
                      <w:pPr>
                        <w:spacing w:after="0"/>
                        <w:ind w:left="719"/>
                        <w:jc w:val="center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性侵害服務專線</w:t>
                      </w:r>
                      <w:r w:rsidR="007A00FE" w:rsidRPr="000D76C0">
                        <w:rPr>
                          <w:rFonts w:ascii="Maiandra GD" w:hAnsi="Maiandra GD"/>
                          <w:lang w:val="es-MX" w:eastAsia="zh-TW"/>
                        </w:rPr>
                        <w:t>: 800-656-4673</w:t>
                      </w:r>
                    </w:p>
                    <w:p w14:paraId="0BCBB9E3" w14:textId="6F5E4493" w:rsidR="007A00FE" w:rsidRPr="000D76C0" w:rsidRDefault="00045890" w:rsidP="00A60E91">
                      <w:pPr>
                        <w:spacing w:after="0"/>
                        <w:ind w:left="719"/>
                        <w:jc w:val="center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兒童虐待服務專線</w:t>
                      </w:r>
                      <w:r w:rsidR="007A00FE" w:rsidRPr="000D76C0">
                        <w:rPr>
                          <w:rFonts w:ascii="Maiandra GD" w:hAnsi="Maiandra GD"/>
                          <w:lang w:val="es-MX" w:eastAsia="zh-TW"/>
                        </w:rPr>
                        <w:t>: 800-422-4453</w:t>
                      </w:r>
                    </w:p>
                    <w:p w14:paraId="35CA6723" w14:textId="666C2CE2" w:rsidR="00A60E91" w:rsidRDefault="00045890" w:rsidP="00A60E91">
                      <w:pPr>
                        <w:spacing w:after="0"/>
                        <w:ind w:left="719"/>
                        <w:jc w:val="center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物質成癮及心理健康服務專線</w:t>
                      </w:r>
                      <w:r w:rsidR="007A00FE" w:rsidRPr="000D76C0">
                        <w:rPr>
                          <w:rFonts w:ascii="Maiandra GD" w:hAnsi="Maiandra GD"/>
                          <w:lang w:val="es-MX" w:eastAsia="zh-TW"/>
                        </w:rPr>
                        <w:t xml:space="preserve">: 800-662-4357 </w:t>
                      </w:r>
                    </w:p>
                    <w:p w14:paraId="6D0B62BA" w14:textId="15D34E52" w:rsidR="007A00FE" w:rsidRPr="000D76C0" w:rsidRDefault="007A00FE" w:rsidP="00A60E91">
                      <w:pPr>
                        <w:spacing w:after="0"/>
                        <w:ind w:left="719"/>
                        <w:jc w:val="center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6B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D4FFD5" wp14:editId="79FA5F1B">
                <wp:simplePos x="0" y="0"/>
                <wp:positionH relativeFrom="column">
                  <wp:posOffset>-133350</wp:posOffset>
                </wp:positionH>
                <wp:positionV relativeFrom="paragraph">
                  <wp:posOffset>3067050</wp:posOffset>
                </wp:positionV>
                <wp:extent cx="7162800" cy="6038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603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5C9A2" id="Rectangle 4" o:spid="_x0000_s1026" style="position:absolute;margin-left:-10.5pt;margin-top:241.5pt;width:564pt;height:47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" fillcolor="#9cc2e5 [1944]" strokecolor="#1f3763 [1604]" strokeweight="1pt"/>
            </w:pict>
          </mc:Fallback>
        </mc:AlternateContent>
      </w:r>
      <w:r w:rsidR="002C13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6EB63" wp14:editId="46117711">
                <wp:simplePos x="0" y="0"/>
                <wp:positionH relativeFrom="margin">
                  <wp:posOffset>-180975</wp:posOffset>
                </wp:positionH>
                <wp:positionV relativeFrom="paragraph">
                  <wp:posOffset>-276225</wp:posOffset>
                </wp:positionV>
                <wp:extent cx="6943725" cy="3495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C8416" w14:textId="3D59AC03" w:rsidR="004449CC" w:rsidRPr="004449CC" w:rsidRDefault="004449CC" w:rsidP="002C13E5">
                            <w:pPr>
                              <w:spacing w:after="0"/>
                              <w:ind w:left="720" w:hanging="360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線上資源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</w:p>
                          <w:p w14:paraId="7DEB98C8" w14:textId="213EB624" w:rsidR="002C13E5" w:rsidRPr="002C13E5" w:rsidRDefault="004449CC" w:rsidP="002C13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lang w:eastAsia="zh-TW"/>
                              </w:rPr>
                              <w:t>MART Recovery</w:t>
                            </w:r>
                          </w:p>
                          <w:p w14:paraId="493BCEC3" w14:textId="7DB9F6F3" w:rsidR="002C13E5" w:rsidRDefault="004449CC" w:rsidP="002C1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此網站為青年、家庭以及</w:t>
                            </w:r>
                            <w:r w:rsidR="00B65C13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青年、家庭以及應急反應人員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提供</w:t>
                            </w:r>
                            <w:r w:rsidR="00B65C13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從濫用成癮物質恢復之服務。</w:t>
                            </w:r>
                          </w:p>
                          <w:p w14:paraId="3D8E8445" w14:textId="3209C046" w:rsidR="002C13E5" w:rsidRDefault="00B65C13" w:rsidP="002C1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hyperlink r:id="rId9" w:history="1">
                              <w:r w:rsidRPr="00E91BBC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https://www.smartrecovery.org/about-us/</w:t>
                              </w:r>
                            </w:hyperlink>
                          </w:p>
                          <w:p w14:paraId="5E7640A9" w14:textId="275DE9DC" w:rsidR="002C13E5" w:rsidRPr="002C13E5" w:rsidRDefault="002C13E5" w:rsidP="002C13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2C13E5">
                              <w:rPr>
                                <w:rFonts w:ascii="Maiandra GD" w:hAnsi="Maiandra GD"/>
                                <w:b/>
                                <w:bCs/>
                                <w:lang w:val="es-MX" w:eastAsia="zh-TW"/>
                              </w:rPr>
                              <w:t xml:space="preserve"> </w:t>
                            </w:r>
                            <w:r w:rsidR="00B65C13" w:rsidRPr="00B65C13">
                              <w:rPr>
                                <w:rFonts w:ascii="Maiandra GD" w:hAnsi="Maiandra GD"/>
                                <w:b/>
                                <w:bCs/>
                                <w:lang w:eastAsia="zh-TW"/>
                              </w:rPr>
                              <w:t>The Recovery V</w:t>
                            </w:r>
                            <w:r w:rsidR="00B65C13" w:rsidRPr="00B65C13">
                              <w:rPr>
                                <w:rFonts w:ascii="Maiandra GD" w:hAnsi="Maiandra GD" w:hint="eastAsia"/>
                                <w:b/>
                                <w:bCs/>
                                <w:lang w:eastAsia="zh-TW"/>
                              </w:rPr>
                              <w:t>i</w:t>
                            </w:r>
                            <w:r w:rsidR="00B65C13" w:rsidRPr="00B65C13">
                              <w:rPr>
                                <w:rFonts w:ascii="Maiandra GD" w:hAnsi="Maiandra GD"/>
                                <w:b/>
                                <w:bCs/>
                                <w:lang w:eastAsia="zh-TW"/>
                              </w:rPr>
                              <w:t>llage</w:t>
                            </w:r>
                          </w:p>
                          <w:p w14:paraId="0BB63C8E" w14:textId="0BAD2A3B" w:rsidR="00756ECF" w:rsidRPr="00756ECF" w:rsidRDefault="00B65C13" w:rsidP="00756E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此網站</w:t>
                            </w:r>
                            <w:r w:rsidR="00756ECF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為成癮者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提供</w:t>
                            </w:r>
                            <w:r w:rsidR="00756ECF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遠距療程。服務包含為</w:t>
                            </w:r>
                            <w:r w:rsidR="00756ECF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 xml:space="preserve"> </w:t>
                            </w:r>
                            <w:r w:rsidR="00756ECF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患者配對一名持專業執照之治療師進行定期療程。</w:t>
                            </w:r>
                          </w:p>
                          <w:p w14:paraId="7B66E921" w14:textId="2180D99A" w:rsidR="002C13E5" w:rsidRPr="002C13E5" w:rsidRDefault="00756ECF" w:rsidP="002C1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2C13E5" w:rsidRPr="00756ECF">
                              <w:rPr>
                                <w:rFonts w:ascii="Maiandra GD" w:hAnsi="Maiandra GD"/>
                                <w:sz w:val="20"/>
                                <w:szCs w:val="20"/>
                                <w:lang w:val="es-MX" w:eastAsia="zh-TW"/>
                              </w:rPr>
                              <w:t>https://www.therecoveryvillage.com/treatment-program/online-counseling/telehealth-app/</w:t>
                            </w:r>
                          </w:p>
                          <w:p w14:paraId="7B1F2547" w14:textId="255EEE04" w:rsidR="002C13E5" w:rsidRPr="002C13E5" w:rsidRDefault="00756ECF" w:rsidP="002C13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ascii="Maiandra GD" w:hAnsi="Maiandra GD" w:hint="eastAsia"/>
                                <w:b/>
                                <w:bCs/>
                                <w:lang w:val="es-MX" w:eastAsia="zh-TW"/>
                              </w:rPr>
                              <w:t>d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lang w:val="es-MX" w:eastAsia="zh-TW"/>
                              </w:rPr>
                              <w:t>diction Hope</w:t>
                            </w:r>
                          </w:p>
                          <w:p w14:paraId="39BAA75C" w14:textId="0DFFB1B5" w:rsidR="002C13E5" w:rsidRDefault="00756ECF" w:rsidP="002C1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此網站具為成癮者提供免費成癮療程。療程</w:t>
                            </w:r>
                            <w:r w:rsidR="003938BE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遵循美國成癮醫學會</w:t>
                            </w:r>
                            <w:r w:rsidR="003938BE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 xml:space="preserve"> </w:t>
                            </w:r>
                            <w:r w:rsidR="003938BE">
                              <w:rPr>
                                <w:rFonts w:ascii="Maiandra GD" w:hAnsi="Maiandra GD"/>
                                <w:lang w:val="es-MX" w:eastAsia="zh-TW"/>
                              </w:rPr>
                              <w:t>(</w:t>
                            </w:r>
                            <w:r w:rsidR="003938BE">
                              <w:rPr>
                                <w:color w:val="000000"/>
                              </w:rPr>
                              <w:t>the American Society of Addiction Medicine protocols</w:t>
                            </w:r>
                            <w:r w:rsidR="003938BE"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, ASAM</w:t>
                            </w:r>
                            <w:r w:rsidR="003938BE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) </w:t>
                            </w:r>
                            <w:r w:rsidR="003938BE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之規範。</w:t>
                            </w:r>
                          </w:p>
                          <w:p w14:paraId="6A9C76F0" w14:textId="035D062D" w:rsidR="002C13E5" w:rsidRPr="002C13E5" w:rsidRDefault="003938BE" w:rsidP="002C1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10" w:history="1">
                              <w:r w:rsidR="002C13E5" w:rsidRPr="00C17546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https://www.addictionhope.com/</w:t>
                              </w:r>
                            </w:hyperlink>
                          </w:p>
                          <w:p w14:paraId="547551C6" w14:textId="67EE0266" w:rsidR="002C13E5" w:rsidRPr="002C13E5" w:rsidRDefault="003938BE" w:rsidP="002C13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lang w:eastAsia="zh-TW"/>
                              </w:rPr>
                              <w:t>elf Recovery</w:t>
                            </w:r>
                          </w:p>
                          <w:p w14:paraId="55BCAEA0" w14:textId="038F2163" w:rsidR="002C13E5" w:rsidRDefault="003938BE" w:rsidP="002C1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此網站為成癮者提供線上療程。此療程幫助成癮者了解並走出造成成癮的潛在心理因素。</w:t>
                            </w:r>
                          </w:p>
                          <w:p w14:paraId="07D85225" w14:textId="7D1D1CAD" w:rsidR="002C13E5" w:rsidRPr="003938BE" w:rsidRDefault="003938BE" w:rsidP="003938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2C13E5" w:rsidRPr="003938BE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https://www.selfrecovery.org/</w:t>
                            </w:r>
                          </w:p>
                          <w:p w14:paraId="285FC994" w14:textId="77777777" w:rsidR="002C13E5" w:rsidRPr="002C13E5" w:rsidRDefault="002C13E5">
                            <w:pPr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EB63" id="Text Box 2" o:spid="_x0000_s1028" type="#_x0000_t202" style="position:absolute;margin-left:-14.25pt;margin-top:-21.75pt;width:546.75pt;height:275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/ZGwIAADQEAAAOAAAAZHJzL2Uyb0RvYy54bWysU8lu2zAQvRfoPxC81/KeWLAcuAlcFDCS&#10;AE6RM02RlgCSw5K0JffrO6S8Ie2p6IWa4Yxmee9x/tBqRQ7C+RpMQQe9PiXCcChrsyvoj7fVl3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" filled="f" stroked="f" strokeweight=".5pt">
                <v:textbox>
                  <w:txbxContent>
                    <w:p w14:paraId="6F5C8416" w14:textId="3D59AC03" w:rsidR="004449CC" w:rsidRPr="004449CC" w:rsidRDefault="004449CC" w:rsidP="002C13E5">
                      <w:pPr>
                        <w:spacing w:after="0"/>
                        <w:ind w:left="720" w:hanging="360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線上資源</w:t>
                      </w:r>
                      <w:r>
                        <w:rPr>
                          <w:rFonts w:hint="eastAsia"/>
                          <w:lang w:eastAsia="zh-TW"/>
                        </w:rPr>
                        <w:t>:</w:t>
                      </w:r>
                    </w:p>
                    <w:p w14:paraId="7DEB98C8" w14:textId="213EB624" w:rsidR="002C13E5" w:rsidRPr="002C13E5" w:rsidRDefault="004449CC" w:rsidP="002C13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S</w:t>
                      </w:r>
                      <w:r>
                        <w:rPr>
                          <w:rFonts w:ascii="Maiandra GD" w:hAnsi="Maiandra GD"/>
                          <w:b/>
                          <w:bCs/>
                          <w:lang w:eastAsia="zh-TW"/>
                        </w:rPr>
                        <w:t>MART Recovery</w:t>
                      </w:r>
                    </w:p>
                    <w:p w14:paraId="493BCEC3" w14:textId="7DB9F6F3" w:rsidR="002C13E5" w:rsidRDefault="004449CC" w:rsidP="002C1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此網站為青年、家庭以及</w:t>
                      </w:r>
                      <w:r w:rsidR="00B65C13">
                        <w:rPr>
                          <w:rFonts w:ascii="Maiandra GD" w:hAnsi="Maiandra GD" w:hint="eastAsia"/>
                          <w:lang w:val="es-MX" w:eastAsia="zh-TW"/>
                        </w:rPr>
                        <w:t>青年、家庭以及應急反應人員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提供</w:t>
                      </w:r>
                      <w:r w:rsidR="00B65C13">
                        <w:rPr>
                          <w:rFonts w:ascii="Maiandra GD" w:hAnsi="Maiandra GD" w:hint="eastAsia"/>
                          <w:lang w:val="es-MX" w:eastAsia="zh-TW"/>
                        </w:rPr>
                        <w:t>從濫用成癮物質恢復之服務。</w:t>
                      </w:r>
                    </w:p>
                    <w:p w14:paraId="3D8E8445" w14:textId="3209C046" w:rsidR="002C13E5" w:rsidRDefault="00B65C13" w:rsidP="002C1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hyperlink r:id="rId11" w:history="1">
                        <w:r w:rsidRPr="00E91BBC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https://www.smartrecovery.org/about-us/</w:t>
                        </w:r>
                      </w:hyperlink>
                    </w:p>
                    <w:p w14:paraId="5E7640A9" w14:textId="275DE9DC" w:rsidR="002C13E5" w:rsidRPr="002C13E5" w:rsidRDefault="002C13E5" w:rsidP="002C13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2C13E5">
                        <w:rPr>
                          <w:rFonts w:ascii="Maiandra GD" w:hAnsi="Maiandra GD"/>
                          <w:b/>
                          <w:bCs/>
                          <w:lang w:val="es-MX" w:eastAsia="zh-TW"/>
                        </w:rPr>
                        <w:t xml:space="preserve"> </w:t>
                      </w:r>
                      <w:r w:rsidR="00B65C13" w:rsidRPr="00B65C13">
                        <w:rPr>
                          <w:rFonts w:ascii="Maiandra GD" w:hAnsi="Maiandra GD"/>
                          <w:b/>
                          <w:bCs/>
                          <w:lang w:eastAsia="zh-TW"/>
                        </w:rPr>
                        <w:t>The Recovery V</w:t>
                      </w:r>
                      <w:r w:rsidR="00B65C13" w:rsidRPr="00B65C13">
                        <w:rPr>
                          <w:rFonts w:ascii="Maiandra GD" w:hAnsi="Maiandra GD" w:hint="eastAsia"/>
                          <w:b/>
                          <w:bCs/>
                          <w:lang w:eastAsia="zh-TW"/>
                        </w:rPr>
                        <w:t>i</w:t>
                      </w:r>
                      <w:r w:rsidR="00B65C13" w:rsidRPr="00B65C13">
                        <w:rPr>
                          <w:rFonts w:ascii="Maiandra GD" w:hAnsi="Maiandra GD"/>
                          <w:b/>
                          <w:bCs/>
                          <w:lang w:eastAsia="zh-TW"/>
                        </w:rPr>
                        <w:t>llage</w:t>
                      </w:r>
                    </w:p>
                    <w:p w14:paraId="0BB63C8E" w14:textId="0BAD2A3B" w:rsidR="00756ECF" w:rsidRPr="00756ECF" w:rsidRDefault="00B65C13" w:rsidP="00756E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此網站</w:t>
                      </w:r>
                      <w:r w:rsidR="00756ECF">
                        <w:rPr>
                          <w:rFonts w:ascii="Maiandra GD" w:hAnsi="Maiandra GD" w:hint="eastAsia"/>
                          <w:lang w:val="es-MX" w:eastAsia="zh-TW"/>
                        </w:rPr>
                        <w:t>為成癮者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提供</w:t>
                      </w:r>
                      <w:r w:rsidR="00756ECF">
                        <w:rPr>
                          <w:rFonts w:ascii="Maiandra GD" w:hAnsi="Maiandra GD" w:hint="eastAsia"/>
                          <w:lang w:val="es-MX" w:eastAsia="zh-TW"/>
                        </w:rPr>
                        <w:t>遠距療程。服務包含為</w:t>
                      </w:r>
                      <w:r w:rsidR="00756ECF">
                        <w:rPr>
                          <w:rFonts w:ascii="Maiandra GD" w:hAnsi="Maiandra GD" w:hint="eastAsia"/>
                          <w:lang w:val="es-MX" w:eastAsia="zh-TW"/>
                        </w:rPr>
                        <w:t xml:space="preserve"> </w:t>
                      </w:r>
                      <w:r w:rsidR="00756ECF">
                        <w:rPr>
                          <w:rFonts w:ascii="Maiandra GD" w:hAnsi="Maiandra GD" w:hint="eastAsia"/>
                          <w:lang w:val="es-MX" w:eastAsia="zh-TW"/>
                        </w:rPr>
                        <w:t>患者配對一名持專業執照之治療師進行定期療程。</w:t>
                      </w:r>
                    </w:p>
                    <w:p w14:paraId="7B66E921" w14:textId="2180D99A" w:rsidR="002C13E5" w:rsidRPr="002C13E5" w:rsidRDefault="00756ECF" w:rsidP="002C1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2C13E5" w:rsidRPr="00756ECF">
                        <w:rPr>
                          <w:rFonts w:ascii="Maiandra GD" w:hAnsi="Maiandra GD"/>
                          <w:sz w:val="20"/>
                          <w:szCs w:val="20"/>
                          <w:lang w:val="es-MX" w:eastAsia="zh-TW"/>
                        </w:rPr>
                        <w:t>https://www.therecoveryvillage.com/treatment-program/online-counseling/telehealth-app/</w:t>
                      </w:r>
                    </w:p>
                    <w:p w14:paraId="7B1F2547" w14:textId="255EEE04" w:rsidR="002C13E5" w:rsidRPr="002C13E5" w:rsidRDefault="00756ECF" w:rsidP="002C13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A</w:t>
                      </w:r>
                      <w:r>
                        <w:rPr>
                          <w:rFonts w:ascii="Maiandra GD" w:hAnsi="Maiandra GD" w:hint="eastAsia"/>
                          <w:b/>
                          <w:bCs/>
                          <w:lang w:val="es-MX" w:eastAsia="zh-TW"/>
                        </w:rPr>
                        <w:t>d</w:t>
                      </w:r>
                      <w:r>
                        <w:rPr>
                          <w:rFonts w:ascii="Maiandra GD" w:hAnsi="Maiandra GD"/>
                          <w:b/>
                          <w:bCs/>
                          <w:lang w:val="es-MX" w:eastAsia="zh-TW"/>
                        </w:rPr>
                        <w:t>diction Hope</w:t>
                      </w:r>
                    </w:p>
                    <w:p w14:paraId="39BAA75C" w14:textId="0DFFB1B5" w:rsidR="002C13E5" w:rsidRDefault="00756ECF" w:rsidP="002C1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此網站具為成癮者提供免費成癮療程。療程</w:t>
                      </w:r>
                      <w:r w:rsidR="003938BE">
                        <w:rPr>
                          <w:rFonts w:ascii="Maiandra GD" w:hAnsi="Maiandra GD" w:hint="eastAsia"/>
                          <w:lang w:val="es-MX" w:eastAsia="zh-TW"/>
                        </w:rPr>
                        <w:t>遵循美國成癮醫學會</w:t>
                      </w:r>
                      <w:r w:rsidR="003938BE">
                        <w:rPr>
                          <w:rFonts w:ascii="Maiandra GD" w:hAnsi="Maiandra GD" w:hint="eastAsia"/>
                          <w:lang w:val="es-MX" w:eastAsia="zh-TW"/>
                        </w:rPr>
                        <w:t xml:space="preserve"> </w:t>
                      </w:r>
                      <w:r w:rsidR="003938BE">
                        <w:rPr>
                          <w:rFonts w:ascii="Maiandra GD" w:hAnsi="Maiandra GD"/>
                          <w:lang w:val="es-MX" w:eastAsia="zh-TW"/>
                        </w:rPr>
                        <w:t>(</w:t>
                      </w:r>
                      <w:r w:rsidR="003938BE">
                        <w:rPr>
                          <w:color w:val="000000"/>
                        </w:rPr>
                        <w:t>the American Society of Addiction Medicine protocols</w:t>
                      </w:r>
                      <w:r w:rsidR="003938BE">
                        <w:rPr>
                          <w:rFonts w:hint="eastAsia"/>
                          <w:color w:val="000000"/>
                          <w:lang w:eastAsia="zh-TW"/>
                        </w:rPr>
                        <w:t>, ASAM</w:t>
                      </w:r>
                      <w:r w:rsidR="003938BE">
                        <w:rPr>
                          <w:rFonts w:ascii="Maiandra GD" w:hAnsi="Maiandra GD"/>
                          <w:lang w:val="es-MX" w:eastAsia="zh-TW"/>
                        </w:rPr>
                        <w:t xml:space="preserve">) </w:t>
                      </w:r>
                      <w:r w:rsidR="003938BE">
                        <w:rPr>
                          <w:rFonts w:ascii="Maiandra GD" w:hAnsi="Maiandra GD" w:hint="eastAsia"/>
                          <w:lang w:val="es-MX" w:eastAsia="zh-TW"/>
                        </w:rPr>
                        <w:t>之規範。</w:t>
                      </w:r>
                    </w:p>
                    <w:p w14:paraId="6A9C76F0" w14:textId="035D062D" w:rsidR="002C13E5" w:rsidRPr="002C13E5" w:rsidRDefault="003938BE" w:rsidP="002C1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網址</w:t>
                      </w:r>
                      <w:r>
                        <w:rPr>
                          <w:rFonts w:hint="eastAsia"/>
                          <w:lang w:eastAsia="zh-TW"/>
                        </w:rPr>
                        <w:t>:</w:t>
                      </w:r>
                      <w:r>
                        <w:rPr>
                          <w:lang w:eastAsia="zh-TW"/>
                        </w:rPr>
                        <w:t xml:space="preserve"> </w:t>
                      </w:r>
                      <w:hyperlink r:id="rId12" w:history="1">
                        <w:r w:rsidR="002C13E5" w:rsidRPr="00C17546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https://www.addictionhope.com/</w:t>
                        </w:r>
                      </w:hyperlink>
                    </w:p>
                    <w:p w14:paraId="547551C6" w14:textId="67EE0266" w:rsidR="002C13E5" w:rsidRPr="002C13E5" w:rsidRDefault="003938BE" w:rsidP="002C13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S</w:t>
                      </w:r>
                      <w:r>
                        <w:rPr>
                          <w:rFonts w:ascii="Maiandra GD" w:hAnsi="Maiandra GD"/>
                          <w:b/>
                          <w:bCs/>
                          <w:lang w:eastAsia="zh-TW"/>
                        </w:rPr>
                        <w:t>elf Recovery</w:t>
                      </w:r>
                    </w:p>
                    <w:p w14:paraId="55BCAEA0" w14:textId="038F2163" w:rsidR="002C13E5" w:rsidRDefault="003938BE" w:rsidP="002C1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此網站為成癮者提供線上療程。此療程幫助成癮者了解並走出造成成癮的潛在心理因素。</w:t>
                      </w:r>
                    </w:p>
                    <w:p w14:paraId="07D85225" w14:textId="7D1D1CAD" w:rsidR="002C13E5" w:rsidRPr="003938BE" w:rsidRDefault="003938BE" w:rsidP="003938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2C13E5" w:rsidRPr="003938BE">
                        <w:rPr>
                          <w:rFonts w:ascii="Maiandra GD" w:hAnsi="Maiandra GD"/>
                          <w:lang w:val="es-MX" w:eastAsia="zh-TW"/>
                        </w:rPr>
                        <w:t>https://www.selfrecovery.org/</w:t>
                      </w:r>
                    </w:p>
                    <w:p w14:paraId="285FC994" w14:textId="77777777" w:rsidR="002C13E5" w:rsidRPr="002C13E5" w:rsidRDefault="002C13E5">
                      <w:pPr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3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EE54" wp14:editId="55B428E8">
                <wp:simplePos x="0" y="0"/>
                <wp:positionH relativeFrom="column">
                  <wp:posOffset>-152400</wp:posOffset>
                </wp:positionH>
                <wp:positionV relativeFrom="paragraph">
                  <wp:posOffset>-247650</wp:posOffset>
                </wp:positionV>
                <wp:extent cx="7191375" cy="3181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181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8733" id="Rectangle 1" o:spid="_x0000_s1026" style="position:absolute;margin-left:-12pt;margin-top:-19.5pt;width:566.2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" fillcolor="#9cc2e5 [1944]" strokecolor="#1f3763 [1604]" strokeweight="1pt"/>
            </w:pict>
          </mc:Fallback>
        </mc:AlternateContent>
      </w:r>
    </w:p>
    <w:sectPr w:rsidR="008678F4" w:rsidSect="002C1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3172"/>
    <w:multiLevelType w:val="hybridMultilevel"/>
    <w:tmpl w:val="1CA6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44D6"/>
    <w:multiLevelType w:val="hybridMultilevel"/>
    <w:tmpl w:val="A950ED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34DD"/>
    <w:multiLevelType w:val="hybridMultilevel"/>
    <w:tmpl w:val="A2727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4150A51"/>
    <w:multiLevelType w:val="hybridMultilevel"/>
    <w:tmpl w:val="A7222EA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77C6504E">
      <w:numFmt w:val="bullet"/>
      <w:lvlText w:val="•"/>
      <w:lvlJc w:val="left"/>
      <w:pPr>
        <w:ind w:left="1530" w:hanging="360"/>
      </w:pPr>
      <w:rPr>
        <w:rFonts w:ascii="Maiandra GD" w:eastAsiaTheme="minorHAnsi" w:hAnsi="Maiandra G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8112A5"/>
    <w:multiLevelType w:val="hybridMultilevel"/>
    <w:tmpl w:val="CADE42F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4FB4407"/>
    <w:multiLevelType w:val="hybridMultilevel"/>
    <w:tmpl w:val="2B049B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6C1F08"/>
    <w:multiLevelType w:val="hybridMultilevel"/>
    <w:tmpl w:val="9CA29BB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E5"/>
    <w:rsid w:val="00045890"/>
    <w:rsid w:val="000D76C0"/>
    <w:rsid w:val="000F50D6"/>
    <w:rsid w:val="001B26E0"/>
    <w:rsid w:val="00244B11"/>
    <w:rsid w:val="002C13E5"/>
    <w:rsid w:val="003938BE"/>
    <w:rsid w:val="004449CC"/>
    <w:rsid w:val="004858B9"/>
    <w:rsid w:val="00493A6E"/>
    <w:rsid w:val="00522870"/>
    <w:rsid w:val="00704F3E"/>
    <w:rsid w:val="00756ECF"/>
    <w:rsid w:val="00793FAB"/>
    <w:rsid w:val="007A00FE"/>
    <w:rsid w:val="0085232E"/>
    <w:rsid w:val="008678F4"/>
    <w:rsid w:val="0090225E"/>
    <w:rsid w:val="00A60E91"/>
    <w:rsid w:val="00B65C13"/>
    <w:rsid w:val="00B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AD3F"/>
  <w15:chartTrackingRefBased/>
  <w15:docId w15:val="{84767BE5-7445-4C77-B57A-87AA9F9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c.texas.gov/programs/childc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incitymission.org/about-us-1" TargetMode="External"/><Relationship Id="rId12" Type="http://schemas.openxmlformats.org/officeDocument/2006/relationships/hyperlink" Target="https://www.addictionhop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c.texas.gov/programs/childcare" TargetMode="External"/><Relationship Id="rId11" Type="http://schemas.openxmlformats.org/officeDocument/2006/relationships/hyperlink" Target="https://www.smartrecovery.org/about-us/" TargetMode="External"/><Relationship Id="rId5" Type="http://schemas.openxmlformats.org/officeDocument/2006/relationships/hyperlink" Target="https://www.twincitymission.org/about-us-1" TargetMode="External"/><Relationship Id="rId10" Type="http://schemas.openxmlformats.org/officeDocument/2006/relationships/hyperlink" Target="https://www.addictionho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recovery.org/about-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Sarmiento</dc:creator>
  <cp:keywords/>
  <dc:description/>
  <cp:lastModifiedBy>Lawrence Liu</cp:lastModifiedBy>
  <cp:revision>3</cp:revision>
  <cp:lastPrinted>2022-01-13T19:37:00Z</cp:lastPrinted>
  <dcterms:created xsi:type="dcterms:W3CDTF">2022-01-14T15:56:00Z</dcterms:created>
  <dcterms:modified xsi:type="dcterms:W3CDTF">2022-01-14T15:59:00Z</dcterms:modified>
</cp:coreProperties>
</file>